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 wp14:anchorId="09BF6EB9" wp14:editId="10075F0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Giave</w:t>
      </w:r>
    </w:p>
    <w:p w:rsidR="003F6860" w:rsidRPr="00E03B4E" w:rsidRDefault="003F6860" w:rsidP="003F68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4CB96" wp14:editId="4F92F6A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D923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3F6860" w:rsidRPr="00E03B4E" w:rsidRDefault="003F6860" w:rsidP="003F6860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F6860" w:rsidTr="009A29EC">
        <w:trPr>
          <w:jc w:val="center"/>
        </w:trPr>
        <w:tc>
          <w:tcPr>
            <w:tcW w:w="9854" w:type="dxa"/>
          </w:tcPr>
          <w:p w:rsidR="003F6860" w:rsidRPr="00E03B4E" w:rsidRDefault="003F6860" w:rsidP="003F68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3F6860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registrazione e di rilascio del Codice Identificativo per nuova attrazione di spettacolo viaggiante</w:t>
            </w:r>
            <w:r w:rsidRPr="003F686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3F68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c.1 del D.M. 18/05/2007 e </w:t>
            </w:r>
            <w:proofErr w:type="spellStart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3F6860" w:rsidRDefault="003F6860" w:rsidP="003F6860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3F6860" w:rsidRDefault="003F6860" w:rsidP="003F6860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3F6860" w:rsidRDefault="003F6860" w:rsidP="003F6860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3F6860" w:rsidRDefault="003F6860" w:rsidP="003F6860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3F6860" w:rsidRDefault="003F6860" w:rsidP="003F6860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3F6860" w:rsidRPr="00AC4165" w:rsidRDefault="003F6860" w:rsidP="003F6860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3F6860" w:rsidRPr="00AC4165" w:rsidRDefault="003F6860" w:rsidP="003F6860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3F6860" w:rsidRPr="00AC4165" w:rsidRDefault="003F6860" w:rsidP="003F6860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Ai sensi e per gli effetti della Legge 337/68 e dell’art.4, c.1 del D.M. 18/05/2007 e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37630A" w:rsidRPr="003F6860" w:rsidRDefault="0037630A" w:rsidP="003F6860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79" w:type="dxa"/>
            <w:shd w:val="clear" w:color="auto" w:fill="auto"/>
          </w:tcPr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la registrazione e il rilascio del Codice Identificativo per la seguente nuova attrazione di spettacolo viaggiante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9D1381" w:rsidP="003F6860">
            <w:pPr>
              <w:numPr>
                <w:ilvl w:val="0"/>
                <w:numId w:val="4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37630A" w:rsidRPr="003F6860" w:rsidRDefault="0037630A" w:rsidP="003F6860">
            <w:pPr>
              <w:autoSpaceDE w:val="0"/>
              <w:autoSpaceDN w:val="0"/>
              <w:spacing w:before="12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e, per tale finalità: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la verifica dell’idoneità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653" w:hanging="28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a) copia del manuale di uso e manutenzione dell’attività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redatto dal costruttore con le istruzioni complete, incluse quelle relative al montaggio e smontaggio, al funzionamento e alla manutenzione; </w:t>
            </w:r>
          </w:p>
          <w:p w:rsidR="0037630A" w:rsidRPr="003F6860" w:rsidRDefault="0037630A" w:rsidP="003F6860">
            <w:pPr>
              <w:autoSpaceDE w:val="0"/>
              <w:autoSpaceDN w:val="0"/>
              <w:adjustRightInd w:val="0"/>
              <w:spacing w:before="120" w:after="120"/>
              <w:ind w:left="369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b)  copia del libretto dell’attività. </w:t>
            </w:r>
          </w:p>
          <w:p w:rsidR="0037630A" w:rsidRPr="003F6860" w:rsidRDefault="0037630A" w:rsidP="003F6860">
            <w:pPr>
              <w:numPr>
                <w:ilvl w:val="0"/>
                <w:numId w:val="3"/>
              </w:numPr>
              <w:autoSpaceDE w:val="0"/>
              <w:autoSpaceDN w:val="0"/>
              <w:spacing w:before="120" w:after="120" w:line="240" w:lineRule="auto"/>
              <w:ind w:left="357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di sottoporre l’attività ad un controllo di regolare funzionamento nelle ordinarie condizioni di esercizio e di accertare l’esistenza di un verbale di collaudo redatto da professionista abilitato o di apposita certificazione da parte di organismo di certificazione accreditato.</w:t>
            </w:r>
          </w:p>
          <w:p w:rsidR="0037630A" w:rsidRPr="003F6860" w:rsidRDefault="0037630A" w:rsidP="003F6860">
            <w:pPr>
              <w:spacing w:before="12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Ai fini della competenza della Commissione di vigilanza</w:t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4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, si evidenzia che la capienza presunta di ogni singola attrazione è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9D1381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3F6860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37630A" w:rsidRPr="003F6860" w:rsidRDefault="0037630A" w:rsidP="009D1381">
      <w:pPr>
        <w:spacing w:before="240" w:after="12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37630A" w:rsidRPr="003F6860" w:rsidRDefault="0037630A" w:rsidP="003F6860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5"/>
      </w:r>
    </w:p>
    <w:p w:rsidR="0037630A" w:rsidRPr="003F6860" w:rsidRDefault="0037630A" w:rsidP="009D1381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37630A" w:rsidRPr="003F6860" w:rsidRDefault="0037630A" w:rsidP="003F6860">
      <w:pPr>
        <w:widowControl w:val="0"/>
        <w:numPr>
          <w:ilvl w:val="0"/>
          <w:numId w:val="1"/>
        </w:numPr>
        <w:suppressAutoHyphens/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solo in caso di società: che nei confronti delle persone sotto elencate non sussistono cause di decadenza o sospensione previste dal </w:t>
      </w:r>
      <w:proofErr w:type="spellStart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D.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L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gs.</w:t>
      </w:r>
      <w:proofErr w:type="spellEnd"/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159/2011, articolo 67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:</w:t>
      </w:r>
    </w:p>
    <w:p w:rsidR="0037630A" w:rsidRPr="003F6860" w:rsidRDefault="0037630A" w:rsidP="009D1381">
      <w:pPr>
        <w:widowControl w:val="0"/>
        <w:suppressAutoHyphens/>
        <w:spacing w:before="120" w:after="120" w:line="240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legale rappresentante: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tabs>
          <w:tab w:val="left" w:pos="9072"/>
        </w:tabs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socio: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9D1381">
      <w:pPr>
        <w:widowControl w:val="0"/>
        <w:spacing w:before="120" w:after="120" w:line="312" w:lineRule="auto"/>
        <w:ind w:left="45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altro: </w:t>
      </w:r>
      <w:r w:rsidR="009D1381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3F6860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che la/le attrazione/i di cui si chiede la registrazione è/sono ricompresa/è nell’apposito elenco istituito presso il Ministero dei beni e le attività culturali di cui all’art. 4, L. 337/68</w:t>
      </w:r>
      <w:r w:rsidRPr="003F6860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6"/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37630A" w:rsidRPr="003F6860" w:rsidRDefault="0037630A" w:rsidP="003F686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7630A" w:rsidRPr="003F6860" w:rsidRDefault="0037630A" w:rsidP="009D1381">
      <w:pPr>
        <w:spacing w:before="240" w:after="240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lastRenderedPageBreak/>
        <w:t>DICHIARA, INOLTRE, DI ESSERE A CONOSCENZA CHE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ottenimento del codice identificativo dovrà, a proprie spese, realizzare una targa metallica da applicare stabilmente in posizione visibile al pubblico, riportante l’indicazione del Comune che ha rilasciato la registrazione, la denominazione dell’attrazione e il numero di codice come stabilito nella Circolare Ministeriale 17082 del 1° dicembre 2009;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>in caso di cessione dell’attrazione o di cessione dell’azienda o del ramo d’azienda comprendente l’attrazione in oggetto dovrà darne comunicazione al Comune per le necessarie annotazioni;</w:t>
      </w:r>
    </w:p>
    <w:p w:rsidR="0037630A" w:rsidRPr="003F6860" w:rsidRDefault="0037630A" w:rsidP="003F6860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in caso di dismissione dell’attrazione (rottamata o ceduta), dovrà darne comunicazione al Comune di </w:t>
      </w:r>
      <w:r w:rsidR="009D1381">
        <w:rPr>
          <w:rFonts w:ascii="Arial" w:eastAsia="Times New Roman" w:hAnsi="Arial" w:cs="Arial"/>
          <w:iCs/>
          <w:sz w:val="20"/>
          <w:szCs w:val="20"/>
          <w:lang w:eastAsia="it-IT"/>
        </w:rPr>
        <w:t>..........................................</w:t>
      </w:r>
      <w:r w:rsidRPr="003F6860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restituire la targa contenente il codice identificativo, ovvero certificarne l’avvenuta distruzione.</w:t>
      </w:r>
    </w:p>
    <w:p w:rsidR="0037630A" w:rsidRPr="003F6860" w:rsidRDefault="0037630A" w:rsidP="009D1381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</w:t>
      </w:r>
      <w:r w:rsidRPr="003F6860">
        <w:rPr>
          <w:rFonts w:ascii="Arial" w:eastAsia="Arial" w:hAnsi="Arial" w:cs="Arial"/>
          <w:sz w:val="20"/>
          <w:szCs w:val="20"/>
          <w:lang w:eastAsia="it-IT"/>
        </w:rPr>
        <w:t>/</w:t>
      </w:r>
      <w:r w:rsidR="009D1381">
        <w:rPr>
          <w:rFonts w:ascii="Arial" w:eastAsia="Arial" w:hAnsi="Arial" w:cs="Arial"/>
          <w:sz w:val="20"/>
          <w:szCs w:val="20"/>
          <w:lang w:eastAsia="it-IT"/>
        </w:rPr>
        <w:t>..............</w:t>
      </w:r>
    </w:p>
    <w:p w:rsidR="0037630A" w:rsidRPr="003F6860" w:rsidRDefault="0037630A" w:rsidP="009D1381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37630A" w:rsidRPr="003F6860" w:rsidRDefault="0037630A" w:rsidP="009D1381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b/>
          <w:sz w:val="20"/>
          <w:szCs w:val="20"/>
          <w:lang w:eastAsia="it-IT"/>
        </w:rPr>
        <w:t>Documentazione allegata all’Istanza (a pena di irricevibilità):</w:t>
      </w:r>
    </w:p>
    <w:p w:rsidR="0037630A" w:rsidRPr="003F6860" w:rsidRDefault="0037630A" w:rsidP="003F686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9D1381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3F686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7630A" w:rsidRPr="003F6860" w:rsidRDefault="0037630A" w:rsidP="003F6860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F6860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37630A" w:rsidRPr="003F6860" w:rsidRDefault="0037630A" w:rsidP="003F68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37630A" w:rsidRPr="003F6860" w:rsidRDefault="0037630A" w:rsidP="009D1381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6860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37630A" w:rsidRPr="003F6860" w:rsidTr="009D1381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0A" w:rsidRPr="003F6860" w:rsidRDefault="0037630A" w:rsidP="003F6860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Il trattamento dei dati avviene per finalità connesse all’istruttoria dell’istanza di registrazione ai fini del rilascio del Codice Identificativo per nuova attrazione di spettacolo viaggiante.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37630A" w:rsidRPr="003F6860" w:rsidRDefault="0037630A" w:rsidP="003F686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D1381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3F6860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8922C3" w:rsidRPr="003F6860" w:rsidRDefault="008922C3" w:rsidP="003F6860">
      <w:pPr>
        <w:spacing w:before="120" w:after="120"/>
        <w:rPr>
          <w:rFonts w:ascii="Arial" w:hAnsi="Arial" w:cs="Arial"/>
          <w:sz w:val="20"/>
          <w:szCs w:val="20"/>
        </w:rPr>
      </w:pPr>
    </w:p>
    <w:sectPr w:rsidR="008922C3" w:rsidRPr="003F6860" w:rsidSect="009D1381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96" w:rsidRDefault="00D11F96" w:rsidP="0037630A">
      <w:pPr>
        <w:spacing w:after="0" w:line="240" w:lineRule="auto"/>
      </w:pPr>
      <w:r>
        <w:separator/>
      </w:r>
    </w:p>
  </w:endnote>
  <w:end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3763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11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381" w:rsidRPr="009D1381" w:rsidRDefault="009D1381" w:rsidP="009D1381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sz w:val="10"/>
        <w:szCs w:val="10"/>
        <w:lang w:eastAsia="it-IT"/>
      </w:rPr>
      <w:t>1</w:t>
    </w:r>
    <w:r w:rsidRPr="009D1381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9D1381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9D1381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9D1381" w:rsidRPr="009D1381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9D1381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Cod.</w:t>
          </w:r>
          <w:r w:rsidR="00FA3E91">
            <w:t xml:space="preserve"> 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961D93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FA3E91" w:rsidRPr="00FA3E91">
            <w:rPr>
              <w:rFonts w:ascii="Arial" w:eastAsia="Times New Roman" w:hAnsi="Arial" w:cs="Arial"/>
              <w:color w:val="000000"/>
              <w:sz w:val="10"/>
              <w:szCs w:val="10"/>
            </w:rPr>
            <w:t>.a</w:t>
          </w:r>
          <w:proofErr w:type="gramEnd"/>
        </w:p>
      </w:tc>
      <w:tc>
        <w:tcPr>
          <w:tcW w:w="7822" w:type="dxa"/>
          <w:vAlign w:val="center"/>
        </w:tcPr>
        <w:p w:rsidR="009D1381" w:rsidRPr="009D1381" w:rsidRDefault="009D1381" w:rsidP="009D1381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D1381" w:rsidRPr="009D1381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D1381" w:rsidRPr="009D1381" w:rsidRDefault="009D1381" w:rsidP="009D1381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D1381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9D1381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D1381" w:rsidRPr="009D1381" w:rsidRDefault="009D1381" w:rsidP="009D1381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96" w:rsidRDefault="00D11F96" w:rsidP="0037630A">
      <w:pPr>
        <w:spacing w:after="0" w:line="240" w:lineRule="auto"/>
      </w:pPr>
      <w:r>
        <w:separator/>
      </w:r>
    </w:p>
  </w:footnote>
  <w:footnote w:type="continuationSeparator" w:id="0">
    <w:p w:rsidR="00D11F96" w:rsidRDefault="00D11F96" w:rsidP="0037630A">
      <w:pPr>
        <w:spacing w:after="0" w:line="240" w:lineRule="auto"/>
      </w:pPr>
      <w:r>
        <w:continuationSeparator/>
      </w:r>
    </w:p>
  </w:footnote>
  <w:footnote w:id="1">
    <w:p w:rsidR="003F6860" w:rsidRPr="009D1381" w:rsidRDefault="003F6860" w:rsidP="003F686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Art. 4, c.1,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 xml:space="preserve"> - Ogni nuova attività di spettacolo viaggiante, prima di essere posta in esercizio, deve essere registrata presso il Comune nel cui ambito territoriale è avvenuta la costruzione o è previsto il primo impiego dell’attività medesima o è presente la sede sociale del gestore </w:t>
      </w:r>
      <w:r w:rsidRPr="009D1381">
        <w:rPr>
          <w:rFonts w:ascii="Arial" w:hAnsi="Arial" w:cs="Arial"/>
          <w:bCs/>
          <w:sz w:val="16"/>
          <w:szCs w:val="16"/>
        </w:rPr>
        <w:t xml:space="preserve">ovvero in altro Comune ove è resa disponibile per i controlli previsti dal presente decreto </w:t>
      </w:r>
      <w:r w:rsidRPr="009D1381">
        <w:rPr>
          <w:rFonts w:ascii="Arial" w:hAnsi="Arial" w:cs="Arial"/>
          <w:sz w:val="16"/>
          <w:szCs w:val="16"/>
        </w:rPr>
        <w:t>ed essere munita di un codice identificativo rilasciato dal medesimo Comune.</w:t>
      </w:r>
    </w:p>
  </w:footnote>
  <w:footnote w:id="2">
    <w:p w:rsidR="0037630A" w:rsidRPr="009D1381" w:rsidRDefault="0037630A" w:rsidP="0037630A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P</w:t>
      </w:r>
      <w:r w:rsidRPr="009D1381">
        <w:rPr>
          <w:rFonts w:ascii="Arial" w:hAnsi="Arial" w:cs="Arial"/>
          <w:iCs/>
          <w:sz w:val="16"/>
          <w:szCs w:val="16"/>
        </w:rPr>
        <w:t xml:space="preserve">recisare la tipologia dell’attività, specificandone denominazione, caratteristiche e modalità relative. </w:t>
      </w:r>
    </w:p>
    <w:p w:rsidR="0037630A" w:rsidRPr="000106C5" w:rsidRDefault="0037630A" w:rsidP="0037630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1381">
        <w:rPr>
          <w:rFonts w:ascii="Arial" w:hAnsi="Arial" w:cs="Arial"/>
          <w:sz w:val="16"/>
          <w:szCs w:val="16"/>
        </w:rPr>
        <w:t xml:space="preserve">Ai sensi dell’art. 4, c.8 del D.M. 18/05/2007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  <w:r w:rsidRPr="009D1381">
        <w:rPr>
          <w:rFonts w:ascii="Arial" w:hAnsi="Arial" w:cs="Arial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</w:t>
      </w:r>
      <w:r w:rsidRPr="00E760E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37630A" w:rsidRPr="009D1381" w:rsidRDefault="0037630A" w:rsidP="003763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</w:p>
  </w:footnote>
  <w:footnote w:id="4"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</w:t>
      </w:r>
      <w:r w:rsidRPr="009D1381">
        <w:rPr>
          <w:rFonts w:ascii="Arial" w:eastAsia="Calibri" w:hAnsi="Arial" w:cs="Arial"/>
          <w:sz w:val="16"/>
          <w:szCs w:val="16"/>
        </w:rPr>
        <w:t xml:space="preserve">a) verifica l’idoneità della documentazione allegata all'istanza di registrazione, sottoscritta da </w:t>
      </w:r>
      <w:r w:rsidRPr="009D1381">
        <w:rPr>
          <w:rFonts w:ascii="Arial" w:eastAsia="Calibri" w:hAnsi="Arial" w:cs="Arial"/>
          <w:b/>
          <w:bCs/>
          <w:sz w:val="16"/>
          <w:szCs w:val="16"/>
        </w:rPr>
        <w:t>tecnico</w:t>
      </w:r>
      <w:r w:rsidRPr="009D1381">
        <w:rPr>
          <w:rFonts w:ascii="Arial" w:eastAsia="Calibri" w:hAnsi="Arial" w:cs="Arial"/>
          <w:sz w:val="16"/>
          <w:szCs w:val="16"/>
        </w:rPr>
        <w:t>, direttamente o tramite apposita certificazione da parte di organismo di certificazione;</w:t>
      </w:r>
    </w:p>
    <w:p w:rsidR="0037630A" w:rsidRPr="009D1381" w:rsidRDefault="0037630A" w:rsidP="0037630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9D1381">
        <w:rPr>
          <w:rFonts w:ascii="Arial" w:eastAsia="Calibri" w:hAnsi="Arial" w:cs="Arial"/>
          <w:bCs/>
          <w:sz w:val="16"/>
          <w:szCs w:val="16"/>
        </w:rPr>
        <w:t xml:space="preserve">b) identifica l’attività rispetto alla documentazione di cui alla lettera a) del presente comma, effettua un controllo di regolare funzionamento nelle ordinarie condizioni di esercizio e accerta l’esistenza di un verbale di collaudo, redatto da tecnico abilitato, o di un ’apposita certificazione da parte di organismo di certificazione. </w:t>
      </w:r>
    </w:p>
  </w:footnote>
  <w:footnote w:id="5">
    <w:p w:rsidR="0037630A" w:rsidRPr="009D1381" w:rsidRDefault="0037630A" w:rsidP="0037630A">
      <w:pPr>
        <w:pStyle w:val="Testonotaapidipagina"/>
        <w:rPr>
          <w:rFonts w:ascii="Arial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9D1381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6">
    <w:p w:rsidR="0037630A" w:rsidRPr="00D86FFC" w:rsidRDefault="0037630A" w:rsidP="0037630A">
      <w:pPr>
        <w:jc w:val="both"/>
        <w:rPr>
          <w:rFonts w:ascii="Arial" w:eastAsia="Times New Roman" w:hAnsi="Arial" w:cs="Arial"/>
          <w:sz w:val="16"/>
          <w:szCs w:val="16"/>
        </w:rPr>
      </w:pPr>
      <w:r w:rsidRPr="009D1381">
        <w:rPr>
          <w:rStyle w:val="Rimandonotaapidipagina"/>
          <w:rFonts w:ascii="Arial" w:hAnsi="Arial" w:cs="Arial"/>
          <w:sz w:val="16"/>
          <w:szCs w:val="16"/>
        </w:rPr>
        <w:footnoteRef/>
      </w:r>
      <w:r w:rsidRPr="009D1381">
        <w:rPr>
          <w:rFonts w:ascii="Arial" w:hAnsi="Arial" w:cs="Arial"/>
          <w:sz w:val="16"/>
          <w:szCs w:val="16"/>
        </w:rPr>
        <w:t xml:space="preserve"> C</w:t>
      </w:r>
      <w:r w:rsidRPr="009D1381">
        <w:rPr>
          <w:rFonts w:ascii="Arial" w:eastAsia="Times New Roman" w:hAnsi="Arial" w:cs="Arial"/>
          <w:sz w:val="16"/>
          <w:szCs w:val="16"/>
        </w:rPr>
        <w:t>on l'indicazione delle particolarità tecnico-costruttive, delle caratteristiche funzionali e della denominazione.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A2162"/>
    <w:multiLevelType w:val="hybridMultilevel"/>
    <w:tmpl w:val="9F7C0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4F"/>
    <w:rsid w:val="00136311"/>
    <w:rsid w:val="00204D4F"/>
    <w:rsid w:val="00360EEF"/>
    <w:rsid w:val="0037630A"/>
    <w:rsid w:val="003F6860"/>
    <w:rsid w:val="00833068"/>
    <w:rsid w:val="008922C3"/>
    <w:rsid w:val="00961D93"/>
    <w:rsid w:val="009D1381"/>
    <w:rsid w:val="00D11F96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037"/>
  <w15:docId w15:val="{D6E5F0CD-4742-4507-916F-BFF8907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76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30A"/>
  </w:style>
  <w:style w:type="character" w:styleId="Rimandonotaapidipagina">
    <w:name w:val="footnote reference"/>
    <w:rsid w:val="0037630A"/>
    <w:rPr>
      <w:vertAlign w:val="superscript"/>
    </w:rPr>
  </w:style>
  <w:style w:type="character" w:styleId="Numeropagina">
    <w:name w:val="page number"/>
    <w:basedOn w:val="Carpredefinitoparagrafo"/>
    <w:rsid w:val="0037630A"/>
  </w:style>
  <w:style w:type="paragraph" w:styleId="Testonotaapidipagina">
    <w:name w:val="footnote text"/>
    <w:basedOn w:val="Normale"/>
    <w:link w:val="TestonotaapidipaginaCarattere"/>
    <w:unhideWhenUsed/>
    <w:rsid w:val="003763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30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76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3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8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7</cp:revision>
  <dcterms:created xsi:type="dcterms:W3CDTF">2019-06-23T15:58:00Z</dcterms:created>
  <dcterms:modified xsi:type="dcterms:W3CDTF">2019-06-24T10:07:00Z</dcterms:modified>
</cp:coreProperties>
</file>